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C7C2C" w14:textId="40BA9B09" w:rsidR="00B215DF" w:rsidRPr="00B215DF" w:rsidRDefault="00B215DF" w:rsidP="00B215DF">
      <w:pPr>
        <w:pStyle w:val="ListParagraph"/>
        <w:numPr>
          <w:ilvl w:val="0"/>
          <w:numId w:val="2"/>
        </w:numPr>
        <w:rPr>
          <w:b/>
        </w:rPr>
      </w:pPr>
      <w:r w:rsidRPr="00B215DF">
        <w:rPr>
          <w:b/>
        </w:rPr>
        <w:t>Modern Judicial Structures and Practice</w:t>
      </w:r>
    </w:p>
    <w:p w14:paraId="7F945BCD" w14:textId="77777777" w:rsidR="00B215DF" w:rsidRDefault="00B215DF" w:rsidP="00B215DF">
      <w:pPr>
        <w:numPr>
          <w:ilvl w:val="1"/>
          <w:numId w:val="1"/>
        </w:numPr>
        <w:rPr>
          <w:b/>
        </w:rPr>
      </w:pPr>
      <w:r>
        <w:rPr>
          <w:b/>
        </w:rPr>
        <w:t>Federal Court System</w:t>
      </w:r>
    </w:p>
    <w:p w14:paraId="7992D409" w14:textId="294FC037" w:rsidR="00B215DF" w:rsidRPr="003C559D" w:rsidRDefault="00B215DF" w:rsidP="003C559D">
      <w:pPr>
        <w:pStyle w:val="ListParagraph"/>
        <w:numPr>
          <w:ilvl w:val="2"/>
          <w:numId w:val="1"/>
        </w:numPr>
        <w:rPr>
          <w:b/>
        </w:rPr>
      </w:pPr>
      <w:r w:rsidRPr="003C559D">
        <w:rPr>
          <w:b/>
        </w:rPr>
        <w:t>Supreme Court</w:t>
      </w:r>
    </w:p>
    <w:p w14:paraId="10DD542F" w14:textId="77777777" w:rsidR="00B215DF" w:rsidRDefault="00B215DF" w:rsidP="00B215DF">
      <w:pPr>
        <w:numPr>
          <w:ilvl w:val="2"/>
          <w:numId w:val="1"/>
        </w:numPr>
        <w:rPr>
          <w:b/>
        </w:rPr>
      </w:pPr>
      <w:r>
        <w:rPr>
          <w:b/>
        </w:rPr>
        <w:t>Courts of Appeal – 12 Circuits</w:t>
      </w:r>
    </w:p>
    <w:p w14:paraId="15F34CBE" w14:textId="77777777" w:rsidR="00B215DF" w:rsidRDefault="00B215DF" w:rsidP="00B215DF">
      <w:pPr>
        <w:numPr>
          <w:ilvl w:val="2"/>
          <w:numId w:val="1"/>
        </w:numPr>
        <w:rPr>
          <w:b/>
        </w:rPr>
      </w:pPr>
      <w:r>
        <w:rPr>
          <w:b/>
        </w:rPr>
        <w:t>District Courts – 94 Districts</w:t>
      </w:r>
    </w:p>
    <w:p w14:paraId="31D3DB4F" w14:textId="77777777" w:rsidR="00B215DF" w:rsidRDefault="00B215DF" w:rsidP="00B215DF">
      <w:pPr>
        <w:numPr>
          <w:ilvl w:val="1"/>
          <w:numId w:val="1"/>
        </w:numPr>
        <w:rPr>
          <w:b/>
        </w:rPr>
      </w:pPr>
      <w:r>
        <w:rPr>
          <w:b/>
        </w:rPr>
        <w:t>State Court Systems</w:t>
      </w:r>
    </w:p>
    <w:p w14:paraId="279127B6" w14:textId="77777777" w:rsidR="00B215DF" w:rsidRDefault="00B215DF" w:rsidP="00B215DF">
      <w:pPr>
        <w:numPr>
          <w:ilvl w:val="2"/>
          <w:numId w:val="1"/>
        </w:numPr>
        <w:rPr>
          <w:b/>
        </w:rPr>
      </w:pPr>
      <w:r>
        <w:rPr>
          <w:b/>
        </w:rPr>
        <w:t>State Supreme Courts</w:t>
      </w:r>
    </w:p>
    <w:p w14:paraId="06AD4BEF" w14:textId="77777777" w:rsidR="00B215DF" w:rsidRDefault="00B215DF" w:rsidP="00B215DF">
      <w:pPr>
        <w:numPr>
          <w:ilvl w:val="2"/>
          <w:numId w:val="1"/>
        </w:numPr>
        <w:rPr>
          <w:b/>
        </w:rPr>
      </w:pPr>
      <w:r>
        <w:rPr>
          <w:b/>
        </w:rPr>
        <w:t>State Courts of Appeal (Large States)</w:t>
      </w:r>
    </w:p>
    <w:p w14:paraId="4146C8FF" w14:textId="77777777" w:rsidR="00B215DF" w:rsidRDefault="00B215DF" w:rsidP="00B215DF">
      <w:pPr>
        <w:numPr>
          <w:ilvl w:val="2"/>
          <w:numId w:val="1"/>
        </w:numPr>
        <w:rPr>
          <w:b/>
        </w:rPr>
      </w:pPr>
      <w:r>
        <w:rPr>
          <w:b/>
        </w:rPr>
        <w:t>Superior Courts – Criminal Cases</w:t>
      </w:r>
    </w:p>
    <w:p w14:paraId="5399A8D1" w14:textId="77777777" w:rsidR="00B215DF" w:rsidRDefault="00B215DF" w:rsidP="00B215DF">
      <w:pPr>
        <w:numPr>
          <w:ilvl w:val="2"/>
          <w:numId w:val="1"/>
        </w:numPr>
        <w:rPr>
          <w:b/>
        </w:rPr>
      </w:pPr>
      <w:r>
        <w:rPr>
          <w:b/>
        </w:rPr>
        <w:t>Municipal Courts</w:t>
      </w:r>
    </w:p>
    <w:p w14:paraId="53006AA6" w14:textId="584E2E04" w:rsidR="003C559D" w:rsidRPr="003C559D" w:rsidRDefault="003C559D" w:rsidP="003C559D">
      <w:pPr>
        <w:numPr>
          <w:ilvl w:val="1"/>
          <w:numId w:val="1"/>
        </w:numPr>
        <w:rPr>
          <w:b/>
        </w:rPr>
      </w:pPr>
      <w:r>
        <w:rPr>
          <w:b/>
        </w:rPr>
        <w:t>Getting a Case to SCOTUS</w:t>
      </w:r>
    </w:p>
    <w:p w14:paraId="520834BA" w14:textId="47D1AB5A" w:rsidR="003C559D" w:rsidRPr="003C559D" w:rsidRDefault="003C559D" w:rsidP="003C559D">
      <w:pPr>
        <w:ind w:left="1080"/>
        <w:rPr>
          <w:b/>
          <w:bCs/>
        </w:rPr>
      </w:pPr>
      <w:r w:rsidRPr="003C559D">
        <w:tab/>
      </w:r>
      <w:r w:rsidRPr="003C559D">
        <w:rPr>
          <w:b/>
          <w:bCs/>
        </w:rPr>
        <w:t xml:space="preserve">        </w:t>
      </w:r>
      <w:r w:rsidRPr="003C559D">
        <w:rPr>
          <w:b/>
          <w:bCs/>
        </w:rPr>
        <w:t>a. Original Jurisdiction</w:t>
      </w:r>
    </w:p>
    <w:p w14:paraId="1FDB95EB" w14:textId="77777777" w:rsidR="003C559D" w:rsidRPr="003C559D" w:rsidRDefault="003C559D" w:rsidP="003C559D">
      <w:pPr>
        <w:ind w:left="1080"/>
        <w:rPr>
          <w:b/>
          <w:bCs/>
        </w:rPr>
      </w:pPr>
      <w:r w:rsidRPr="003C559D">
        <w:rPr>
          <w:b/>
          <w:bCs/>
        </w:rPr>
        <w:tab/>
      </w:r>
      <w:r w:rsidRPr="003C559D">
        <w:rPr>
          <w:b/>
          <w:bCs/>
        </w:rPr>
        <w:tab/>
      </w:r>
      <w:proofErr w:type="spellStart"/>
      <w:r w:rsidRPr="003C559D">
        <w:rPr>
          <w:b/>
          <w:bCs/>
        </w:rPr>
        <w:t>i</w:t>
      </w:r>
      <w:proofErr w:type="spellEnd"/>
      <w:r w:rsidRPr="003C559D">
        <w:rPr>
          <w:b/>
          <w:bCs/>
        </w:rPr>
        <w:t>.  State or Federal Courts</w:t>
      </w:r>
    </w:p>
    <w:p w14:paraId="461323C0" w14:textId="04B92923" w:rsidR="003C559D" w:rsidRPr="003C559D" w:rsidRDefault="003C559D" w:rsidP="003C559D">
      <w:pPr>
        <w:ind w:left="1080"/>
        <w:rPr>
          <w:b/>
          <w:bCs/>
        </w:rPr>
      </w:pPr>
      <w:r w:rsidRPr="003C559D">
        <w:rPr>
          <w:b/>
          <w:bCs/>
        </w:rPr>
        <w:tab/>
      </w:r>
      <w:r w:rsidRPr="003C559D">
        <w:rPr>
          <w:b/>
          <w:bCs/>
        </w:rPr>
        <w:t xml:space="preserve">        </w:t>
      </w:r>
      <w:r w:rsidRPr="003C559D">
        <w:rPr>
          <w:b/>
          <w:bCs/>
        </w:rPr>
        <w:t>b. Right to an Appeal</w:t>
      </w:r>
    </w:p>
    <w:p w14:paraId="674F4C3F" w14:textId="77777777" w:rsidR="003C559D" w:rsidRPr="003C559D" w:rsidRDefault="003C559D" w:rsidP="003C559D">
      <w:pPr>
        <w:ind w:left="1080"/>
        <w:rPr>
          <w:b/>
          <w:bCs/>
        </w:rPr>
      </w:pPr>
      <w:r w:rsidRPr="003C559D">
        <w:rPr>
          <w:b/>
          <w:bCs/>
        </w:rPr>
        <w:tab/>
      </w:r>
      <w:r w:rsidRPr="003C559D">
        <w:rPr>
          <w:b/>
          <w:bCs/>
        </w:rPr>
        <w:tab/>
      </w:r>
      <w:proofErr w:type="spellStart"/>
      <w:r w:rsidRPr="003C559D">
        <w:rPr>
          <w:b/>
          <w:bCs/>
        </w:rPr>
        <w:t>i</w:t>
      </w:r>
      <w:proofErr w:type="spellEnd"/>
      <w:r w:rsidRPr="003C559D">
        <w:rPr>
          <w:b/>
          <w:bCs/>
        </w:rPr>
        <w:t>. Appellate (“Circuit”) Courts</w:t>
      </w:r>
    </w:p>
    <w:p w14:paraId="682D025F" w14:textId="632E7729" w:rsidR="003C559D" w:rsidRPr="003C559D" w:rsidRDefault="003C559D" w:rsidP="003C559D">
      <w:pPr>
        <w:ind w:left="1080"/>
        <w:rPr>
          <w:b/>
          <w:bCs/>
        </w:rPr>
      </w:pPr>
      <w:r w:rsidRPr="003C559D">
        <w:rPr>
          <w:b/>
          <w:bCs/>
        </w:rPr>
        <w:t xml:space="preserve">     </w:t>
      </w:r>
      <w:r w:rsidRPr="003C559D">
        <w:rPr>
          <w:b/>
          <w:bCs/>
        </w:rPr>
        <w:tab/>
      </w:r>
      <w:r w:rsidRPr="003C559D">
        <w:rPr>
          <w:b/>
          <w:bCs/>
        </w:rPr>
        <w:t xml:space="preserve">        </w:t>
      </w:r>
      <w:proofErr w:type="spellStart"/>
      <w:r w:rsidRPr="003C559D">
        <w:rPr>
          <w:b/>
          <w:bCs/>
        </w:rPr>
        <w:t>c</w:t>
      </w:r>
      <w:proofErr w:type="spellEnd"/>
      <w:r w:rsidRPr="003C559D">
        <w:rPr>
          <w:b/>
          <w:bCs/>
        </w:rPr>
        <w:t>. Supreme Court – Writ of Certiorari</w:t>
      </w:r>
    </w:p>
    <w:p w14:paraId="21C0EF86" w14:textId="77777777" w:rsidR="003C559D" w:rsidRPr="003C559D" w:rsidRDefault="003C559D" w:rsidP="003C559D">
      <w:pPr>
        <w:ind w:left="1080"/>
        <w:rPr>
          <w:b/>
          <w:bCs/>
        </w:rPr>
      </w:pPr>
      <w:r w:rsidRPr="003C559D">
        <w:rPr>
          <w:b/>
          <w:bCs/>
        </w:rPr>
        <w:tab/>
      </w:r>
      <w:r w:rsidRPr="003C559D">
        <w:rPr>
          <w:b/>
          <w:bCs/>
        </w:rPr>
        <w:tab/>
      </w:r>
      <w:proofErr w:type="spellStart"/>
      <w:r w:rsidRPr="003C559D">
        <w:rPr>
          <w:b/>
          <w:bCs/>
        </w:rPr>
        <w:t>i</w:t>
      </w:r>
      <w:proofErr w:type="spellEnd"/>
      <w:r w:rsidRPr="003C559D">
        <w:rPr>
          <w:b/>
          <w:bCs/>
        </w:rPr>
        <w:t>.  “Rule of Four”</w:t>
      </w:r>
    </w:p>
    <w:p w14:paraId="01B1A892" w14:textId="77777777" w:rsidR="003C559D" w:rsidRPr="003C559D" w:rsidRDefault="003C559D" w:rsidP="003C559D">
      <w:pPr>
        <w:ind w:left="1080"/>
        <w:rPr>
          <w:b/>
          <w:bCs/>
        </w:rPr>
      </w:pPr>
      <w:r w:rsidRPr="003C559D">
        <w:rPr>
          <w:b/>
          <w:bCs/>
        </w:rPr>
        <w:tab/>
      </w:r>
      <w:r w:rsidRPr="003C559D">
        <w:rPr>
          <w:b/>
          <w:bCs/>
        </w:rPr>
        <w:tab/>
        <w:t>ii.  Ripeness</w:t>
      </w:r>
    </w:p>
    <w:p w14:paraId="6A2C024B" w14:textId="179CA80E" w:rsidR="006F2AEC" w:rsidRPr="003C559D" w:rsidRDefault="003C559D" w:rsidP="003C559D">
      <w:pPr>
        <w:ind w:left="1080"/>
        <w:rPr>
          <w:b/>
          <w:bCs/>
        </w:rPr>
      </w:pPr>
      <w:r w:rsidRPr="003C559D">
        <w:rPr>
          <w:b/>
          <w:bCs/>
        </w:rPr>
        <w:tab/>
      </w:r>
      <w:r w:rsidRPr="003C559D">
        <w:rPr>
          <w:b/>
          <w:bCs/>
        </w:rPr>
        <w:tab/>
        <w:t>iii.  Mootness</w:t>
      </w:r>
    </w:p>
    <w:sectPr w:rsidR="006F2AEC" w:rsidRPr="003C5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9472D"/>
    <w:multiLevelType w:val="hybridMultilevel"/>
    <w:tmpl w:val="B92AF0CA"/>
    <w:lvl w:ilvl="0" w:tplc="A4225D9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72103"/>
    <w:multiLevelType w:val="hybridMultilevel"/>
    <w:tmpl w:val="EE7CBBA2"/>
    <w:lvl w:ilvl="0" w:tplc="CBF61E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0F0A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BD3ADD42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ascii="Times New Roman" w:eastAsia="Times New Roman" w:hAnsi="Times New Roman" w:cs="Times New Roman"/>
      </w:rPr>
    </w:lvl>
    <w:lvl w:ilvl="3" w:tplc="50DEEC0A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ascii="Times New Roman" w:eastAsia="Times New Roman" w:hAnsi="Times New Roman" w:cs="Times New Roman"/>
        <w:i w:val="0"/>
      </w:rPr>
    </w:lvl>
    <w:lvl w:ilvl="4" w:tplc="D9AC1590">
      <w:start w:val="1"/>
      <w:numFmt w:val="lowerRoman"/>
      <w:lvlText w:val="%5."/>
      <w:lvlJc w:val="left"/>
      <w:pPr>
        <w:tabs>
          <w:tab w:val="num" w:pos="3960"/>
        </w:tabs>
        <w:ind w:left="3960" w:hanging="720"/>
      </w:pPr>
      <w:rPr>
        <w:rFonts w:ascii="Times New Roman" w:eastAsia="Times New Roman" w:hAnsi="Times New Roman" w:cs="Times New Roman"/>
      </w:rPr>
    </w:lvl>
    <w:lvl w:ilvl="5" w:tplc="3A0A14E4">
      <w:start w:val="1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62522865">
    <w:abstractNumId w:val="1"/>
  </w:num>
  <w:num w:numId="2" w16cid:durableId="14842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5DF"/>
    <w:rsid w:val="003C559D"/>
    <w:rsid w:val="006F2AEC"/>
    <w:rsid w:val="00B2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ECD9F"/>
  <w15:chartTrackingRefBased/>
  <w15:docId w15:val="{942770BD-9E27-4A41-B658-2878E990A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McCane, Alexander</dc:creator>
  <cp:keywords/>
  <dc:description/>
  <cp:lastModifiedBy>McCane, Alexander</cp:lastModifiedBy>
  <cp:revision>2</cp:revision>
  <dcterms:created xsi:type="dcterms:W3CDTF">2022-07-26T04:11:00Z</dcterms:created>
  <dcterms:modified xsi:type="dcterms:W3CDTF">2022-07-26T04:11:00Z</dcterms:modified>
</cp:coreProperties>
</file>